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A" w:rsidRPr="003B5B50" w:rsidRDefault="00C44B0A" w:rsidP="00C44B0A">
      <w:pPr>
        <w:rPr>
          <w:b/>
          <w:sz w:val="36"/>
        </w:rPr>
      </w:pPr>
      <w:r w:rsidRPr="003B5B50">
        <w:rPr>
          <w:b/>
          <w:sz w:val="36"/>
        </w:rPr>
        <w:t xml:space="preserve">Справка о прохождении </w:t>
      </w:r>
      <w:r w:rsidR="00F308CE" w:rsidRPr="003B5B50">
        <w:rPr>
          <w:b/>
          <w:sz w:val="36"/>
        </w:rPr>
        <w:t>«Урок цифры» в центре «Точка роста» МБОУ «Калкнинская СОШ»</w:t>
      </w:r>
    </w:p>
    <w:p w:rsidR="00C44B0A" w:rsidRDefault="00C44B0A" w:rsidP="00C44B0A"/>
    <w:p w:rsidR="00C44B0A" w:rsidRDefault="00C44B0A" w:rsidP="00C44B0A"/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С 17 января по 06 февраля 2022 года  в центре «Точка роста» проходили  Урок Цифры на тему; "Исследование кибератак".</w:t>
      </w:r>
    </w:p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Основная идея и цель урока заключаются в формировании у школьников представлений о мире киберугроз, масштабе наносимого ими ущерба отдельным пользователям,  компаниям и целым странам. А также показывает, как специалисты по информационной безопасности помогают исследовать такие кибератаки. </w:t>
      </w:r>
    </w:p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Как исследовать кибератаки, которые происходят в цифровом мире и которых не видно невооруженным взглядом? Тут нет доказательств в виде записи с камер видеонаблюдения или физических улик. Как экспертам в области информационной безопасности удается обнаружить атаку, исследовать ее и понять, кто за ней стоит? Знакомству с этим и посвящен этот урок.</w:t>
      </w:r>
    </w:p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«Урок цифры» предлагает погрузиться в увлекательную визуальную новеллу-комикс, сюжет которой строится вокруг исследования кибератаки, совершенной на банк. Сюжет истории основан на реальных событиях, которые происходили в разных странах мира!</w:t>
      </w:r>
    </w:p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Главный герой — кибердетектив Мидори Кума помогает исследовать случившийся инцидент. Попутно он рассказывает про работу специалистов по информационной безопасности, учит отличать фишинговые письма от обычных, объясняет, почему важно обновлять программное обеспечение.</w:t>
      </w:r>
    </w:p>
    <w:p w:rsidR="00C44B0A" w:rsidRPr="003B5B50" w:rsidRDefault="00C44B0A" w:rsidP="00C44B0A">
      <w:pPr>
        <w:rPr>
          <w:sz w:val="28"/>
        </w:rPr>
      </w:pPr>
      <w:r w:rsidRPr="003B5B50">
        <w:rPr>
          <w:sz w:val="28"/>
        </w:rPr>
        <w:t>Урок  прошли самостоятельно в 5-8 классах. Сначала посмотри видеолекцию, потом перейди к выполнению тренажера.</w:t>
      </w:r>
    </w:p>
    <w:p w:rsidR="00C44B0A" w:rsidRPr="00AF1161" w:rsidRDefault="00C44B0A" w:rsidP="00C44B0A">
      <w:pPr>
        <w:rPr>
          <w:sz w:val="28"/>
        </w:rPr>
      </w:pPr>
      <w:r w:rsidRPr="003B5B50">
        <w:rPr>
          <w:sz w:val="28"/>
        </w:rPr>
        <w:lastRenderedPageBreak/>
        <w:t>После выполнения тренажера обучающиеся «точка роста»  получили  сертификаты  о прохождении урока!</w:t>
      </w:r>
      <w:r w:rsidR="00AF1161" w:rsidRPr="00AF116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F1161" w:rsidRPr="00AF1161">
        <w:rPr>
          <w:noProof/>
          <w:sz w:val="28"/>
          <w:lang w:eastAsia="ru-RU"/>
        </w:rPr>
        <w:drawing>
          <wp:inline distT="0" distB="0" distL="0" distR="0">
            <wp:extent cx="5940425" cy="3342142"/>
            <wp:effectExtent l="0" t="0" r="3175" b="0"/>
            <wp:docPr id="4" name="Рисунок 4" descr="C:\Users\user\Desktop\164406019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44060195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1161" w:rsidRPr="003B5B50" w:rsidRDefault="00AF1161" w:rsidP="00C44B0A">
      <w:pPr>
        <w:rPr>
          <w:sz w:val="28"/>
        </w:rPr>
      </w:pPr>
    </w:p>
    <w:p w:rsidR="0049493F" w:rsidRDefault="0049493F"/>
    <w:p w:rsidR="00C44B0A" w:rsidRDefault="003B5B50">
      <w:r w:rsidRPr="003B5B50">
        <w:rPr>
          <w:noProof/>
          <w:lang w:eastAsia="ru-RU"/>
        </w:rPr>
        <w:drawing>
          <wp:inline distT="0" distB="0" distL="0" distR="0">
            <wp:extent cx="5940425" cy="3342305"/>
            <wp:effectExtent l="0" t="0" r="3175" b="0"/>
            <wp:docPr id="2" name="Рисунок 2" descr="C:\Users\user\Desktop\164406019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44060195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0A" w:rsidRDefault="003B5B50">
      <w:r w:rsidRPr="003B5B50">
        <w:rPr>
          <w:noProof/>
          <w:lang w:eastAsia="ru-RU"/>
        </w:rPr>
        <w:lastRenderedPageBreak/>
        <w:drawing>
          <wp:inline distT="0" distB="0" distL="0" distR="0">
            <wp:extent cx="5940425" cy="3342305"/>
            <wp:effectExtent l="0" t="0" r="3175" b="0"/>
            <wp:docPr id="1" name="Рисунок 1" descr="C:\Users\user\Desktop\164406019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44060195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0A" w:rsidRDefault="00C44B0A"/>
    <w:sectPr w:rsidR="00C4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AB" w:rsidRDefault="00A931AB" w:rsidP="000470A7">
      <w:pPr>
        <w:spacing w:after="0" w:line="240" w:lineRule="auto"/>
      </w:pPr>
      <w:r>
        <w:separator/>
      </w:r>
    </w:p>
  </w:endnote>
  <w:endnote w:type="continuationSeparator" w:id="0">
    <w:p w:rsidR="00A931AB" w:rsidRDefault="00A931AB" w:rsidP="0004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AB" w:rsidRDefault="00A931AB" w:rsidP="000470A7">
      <w:pPr>
        <w:spacing w:after="0" w:line="240" w:lineRule="auto"/>
      </w:pPr>
      <w:r>
        <w:separator/>
      </w:r>
    </w:p>
  </w:footnote>
  <w:footnote w:type="continuationSeparator" w:id="0">
    <w:p w:rsidR="00A931AB" w:rsidRDefault="00A931AB" w:rsidP="00047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0B"/>
    <w:rsid w:val="000470A7"/>
    <w:rsid w:val="000C69EC"/>
    <w:rsid w:val="001A278F"/>
    <w:rsid w:val="0034679E"/>
    <w:rsid w:val="003B5B50"/>
    <w:rsid w:val="0049493F"/>
    <w:rsid w:val="008F770B"/>
    <w:rsid w:val="00A931AB"/>
    <w:rsid w:val="00AF1161"/>
    <w:rsid w:val="00C44B0A"/>
    <w:rsid w:val="00DE4295"/>
    <w:rsid w:val="00E42F0A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CE25"/>
  <w15:chartTrackingRefBased/>
  <w15:docId w15:val="{DC87F9ED-5899-4BD4-B005-FDF18A48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0A7"/>
  </w:style>
  <w:style w:type="paragraph" w:styleId="a5">
    <w:name w:val="footer"/>
    <w:basedOn w:val="a"/>
    <w:link w:val="a6"/>
    <w:uiPriority w:val="99"/>
    <w:unhideWhenUsed/>
    <w:rsid w:val="00047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1B75-690E-4315-97C7-6F854DD3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2022-02-05T10:29:00Z</dcterms:created>
  <dcterms:modified xsi:type="dcterms:W3CDTF">2022-02-12T08:32:00Z</dcterms:modified>
</cp:coreProperties>
</file>